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534CF" w14:textId="77777777" w:rsidR="000A5FE7" w:rsidRDefault="000A5FE7">
      <w:pPr>
        <w:rPr>
          <w:lang w:val="en-US"/>
        </w:rPr>
      </w:pPr>
      <w:bookmarkStart w:id="0" w:name="_GoBack"/>
      <w:bookmarkEnd w:id="0"/>
    </w:p>
    <w:p w14:paraId="7A3D8894" w14:textId="77777777" w:rsidR="000A5FE7" w:rsidRDefault="000A5FE7">
      <w:pPr>
        <w:rPr>
          <w:lang w:val="en-US"/>
        </w:rPr>
      </w:pPr>
    </w:p>
    <w:p w14:paraId="0BCD05F8" w14:textId="77777777" w:rsidR="000A5FE7" w:rsidRDefault="000A5FE7">
      <w:pPr>
        <w:rPr>
          <w:lang w:val="en-US"/>
        </w:rPr>
      </w:pPr>
    </w:p>
    <w:p w14:paraId="409DB2DB" w14:textId="77777777" w:rsidR="000A5FE7" w:rsidRDefault="000A5FE7">
      <w:pPr>
        <w:rPr>
          <w:lang w:val="en-US"/>
        </w:rPr>
      </w:pPr>
    </w:p>
    <w:p w14:paraId="375BA6B8" w14:textId="77777777" w:rsidR="000A5FE7" w:rsidRDefault="000A5FE7">
      <w:pPr>
        <w:rPr>
          <w:lang w:val="en-US"/>
        </w:rPr>
      </w:pPr>
    </w:p>
    <w:p w14:paraId="7413D53A" w14:textId="77777777" w:rsidR="000A5FE7" w:rsidRDefault="000A5FE7">
      <w:pPr>
        <w:rPr>
          <w:lang w:val="en-US"/>
        </w:rPr>
      </w:pPr>
    </w:p>
    <w:p w14:paraId="593505AA" w14:textId="77777777" w:rsidR="000A5FE7" w:rsidRDefault="000A5FE7">
      <w:pPr>
        <w:rPr>
          <w:lang w:val="en-US"/>
        </w:rPr>
      </w:pPr>
    </w:p>
    <w:p w14:paraId="1368EB1C" w14:textId="77777777" w:rsidR="000A5FE7" w:rsidRDefault="000A5FE7">
      <w:pPr>
        <w:rPr>
          <w:lang w:val="en-US"/>
        </w:rPr>
      </w:pPr>
    </w:p>
    <w:p w14:paraId="7B6B375C" w14:textId="77777777" w:rsidR="000A5FE7" w:rsidRDefault="000A5FE7">
      <w:pPr>
        <w:rPr>
          <w:lang w:val="en-US"/>
        </w:rPr>
      </w:pPr>
    </w:p>
    <w:p w14:paraId="04A1A9E9" w14:textId="77777777" w:rsidR="000A5FE7" w:rsidRDefault="000A5FE7">
      <w:pPr>
        <w:rPr>
          <w:lang w:val="en-US"/>
        </w:rPr>
      </w:pPr>
    </w:p>
    <w:p w14:paraId="1E59C6E5" w14:textId="77777777" w:rsidR="000A5FE7" w:rsidRDefault="000A5FE7">
      <w:pPr>
        <w:rPr>
          <w:lang w:val="en-US"/>
        </w:rPr>
      </w:pPr>
    </w:p>
    <w:p w14:paraId="4FA20C12" w14:textId="77777777" w:rsidR="000A5FE7" w:rsidRDefault="000A5FE7">
      <w:pPr>
        <w:rPr>
          <w:lang w:val="en-US"/>
        </w:rPr>
      </w:pPr>
    </w:p>
    <w:p w14:paraId="5DA60BA1" w14:textId="77777777" w:rsidR="000A5FE7" w:rsidRDefault="000A5FE7">
      <w:pPr>
        <w:rPr>
          <w:lang w:val="en-US"/>
        </w:rPr>
      </w:pPr>
    </w:p>
    <w:p w14:paraId="4AE1F1FE" w14:textId="2CF41C11" w:rsidR="000A5FE7" w:rsidRDefault="00E10576" w:rsidP="000A5FE7">
      <w:pPr>
        <w:jc w:val="center"/>
        <w:rPr>
          <w:lang w:val="en-US"/>
        </w:rPr>
      </w:pPr>
      <w:r w:rsidRPr="000A5FE7">
        <w:rPr>
          <w:lang w:val="en-US"/>
        </w:rPr>
        <w:t>Misconceptions Regarding Sexual Assault</w:t>
      </w:r>
    </w:p>
    <w:p w14:paraId="6493309D" w14:textId="2FC128A1" w:rsidR="000A5FE7" w:rsidRDefault="00E10576" w:rsidP="000A5FE7">
      <w:pPr>
        <w:jc w:val="center"/>
        <w:rPr>
          <w:lang w:val="en-US"/>
        </w:rPr>
      </w:pPr>
      <w:r>
        <w:rPr>
          <w:lang w:val="en-US"/>
        </w:rPr>
        <w:t>Name</w:t>
      </w:r>
    </w:p>
    <w:p w14:paraId="786D586B" w14:textId="521DDDC4" w:rsidR="000A5FE7" w:rsidRDefault="00E10576" w:rsidP="000A5FE7">
      <w:pPr>
        <w:jc w:val="center"/>
        <w:rPr>
          <w:lang w:val="en-US"/>
        </w:rPr>
      </w:pPr>
      <w:r>
        <w:rPr>
          <w:lang w:val="en-US"/>
        </w:rPr>
        <w:t>Institution</w:t>
      </w:r>
    </w:p>
    <w:p w14:paraId="5ED17BF9" w14:textId="258DDC25" w:rsidR="000A5FE7" w:rsidRDefault="000A5FE7" w:rsidP="000A5FE7">
      <w:pPr>
        <w:jc w:val="center"/>
        <w:rPr>
          <w:lang w:val="en-US"/>
        </w:rPr>
      </w:pPr>
    </w:p>
    <w:p w14:paraId="4E43455E" w14:textId="05C8FD65" w:rsidR="000A5FE7" w:rsidRDefault="000A5FE7" w:rsidP="000A5FE7">
      <w:pPr>
        <w:jc w:val="center"/>
        <w:rPr>
          <w:lang w:val="en-US"/>
        </w:rPr>
      </w:pPr>
    </w:p>
    <w:p w14:paraId="0AADC1CB" w14:textId="46F041C4" w:rsidR="000A5FE7" w:rsidRDefault="000A5FE7" w:rsidP="000A5FE7">
      <w:pPr>
        <w:jc w:val="center"/>
        <w:rPr>
          <w:lang w:val="en-US"/>
        </w:rPr>
      </w:pPr>
    </w:p>
    <w:p w14:paraId="0A17DED0" w14:textId="50CB8689" w:rsidR="000A5FE7" w:rsidRDefault="000A5FE7" w:rsidP="000A5FE7">
      <w:pPr>
        <w:jc w:val="center"/>
        <w:rPr>
          <w:lang w:val="en-US"/>
        </w:rPr>
      </w:pPr>
    </w:p>
    <w:p w14:paraId="2AF51FB8" w14:textId="18CEA98B" w:rsidR="000A5FE7" w:rsidRDefault="000A5FE7" w:rsidP="000A5FE7">
      <w:pPr>
        <w:jc w:val="center"/>
        <w:rPr>
          <w:lang w:val="en-US"/>
        </w:rPr>
      </w:pPr>
    </w:p>
    <w:p w14:paraId="4B4AE8DA" w14:textId="13D3C53F" w:rsidR="000A5FE7" w:rsidRDefault="000A5FE7" w:rsidP="000A5FE7">
      <w:pPr>
        <w:jc w:val="center"/>
        <w:rPr>
          <w:lang w:val="en-US"/>
        </w:rPr>
      </w:pPr>
    </w:p>
    <w:p w14:paraId="3E42B164" w14:textId="1F9C2950" w:rsidR="000A5FE7" w:rsidRDefault="000A5FE7" w:rsidP="000A5FE7">
      <w:pPr>
        <w:jc w:val="center"/>
        <w:rPr>
          <w:lang w:val="en-US"/>
        </w:rPr>
      </w:pPr>
    </w:p>
    <w:p w14:paraId="44E9AFB0" w14:textId="5405D3AB" w:rsidR="000A5FE7" w:rsidRDefault="000A5FE7" w:rsidP="000A5FE7">
      <w:pPr>
        <w:jc w:val="center"/>
        <w:rPr>
          <w:lang w:val="en-US"/>
        </w:rPr>
      </w:pPr>
    </w:p>
    <w:p w14:paraId="7E963410" w14:textId="63584E0F" w:rsidR="000A5FE7" w:rsidRDefault="000A5FE7" w:rsidP="000A5FE7">
      <w:pPr>
        <w:jc w:val="center"/>
        <w:rPr>
          <w:lang w:val="en-US"/>
        </w:rPr>
      </w:pPr>
    </w:p>
    <w:p w14:paraId="4DB78637" w14:textId="14A4D3FC" w:rsidR="000A5FE7" w:rsidRDefault="000A5FE7" w:rsidP="000A5FE7">
      <w:pPr>
        <w:jc w:val="center"/>
        <w:rPr>
          <w:lang w:val="en-US"/>
        </w:rPr>
      </w:pPr>
    </w:p>
    <w:p w14:paraId="12652285" w14:textId="4CEA1617" w:rsidR="000A5FE7" w:rsidRDefault="000A5FE7" w:rsidP="000A5FE7">
      <w:pPr>
        <w:jc w:val="center"/>
        <w:rPr>
          <w:lang w:val="en-US"/>
        </w:rPr>
      </w:pPr>
    </w:p>
    <w:p w14:paraId="4B5E5F06" w14:textId="7E704DE1" w:rsidR="000A5FE7" w:rsidRDefault="000A5FE7" w:rsidP="000A5FE7">
      <w:pPr>
        <w:jc w:val="center"/>
        <w:rPr>
          <w:lang w:val="en-US"/>
        </w:rPr>
      </w:pPr>
    </w:p>
    <w:p w14:paraId="3568B5BD" w14:textId="0D10D706" w:rsidR="000A5FE7" w:rsidRDefault="000A5FE7" w:rsidP="000A5FE7">
      <w:pPr>
        <w:jc w:val="center"/>
        <w:rPr>
          <w:lang w:val="en-US"/>
        </w:rPr>
      </w:pPr>
    </w:p>
    <w:p w14:paraId="5A15BFF8" w14:textId="77777777" w:rsidR="000A5FE7" w:rsidRDefault="000A5FE7" w:rsidP="000A5FE7">
      <w:pPr>
        <w:jc w:val="center"/>
        <w:rPr>
          <w:lang w:val="en-US"/>
        </w:rPr>
      </w:pPr>
    </w:p>
    <w:p w14:paraId="753944D0" w14:textId="44392C18" w:rsidR="00312E55" w:rsidRDefault="00E10576" w:rsidP="000A5FE7">
      <w:pPr>
        <w:spacing w:line="480" w:lineRule="auto"/>
        <w:ind w:firstLine="720"/>
        <w:rPr>
          <w:lang w:val="en-US"/>
        </w:rPr>
      </w:pPr>
      <w:r>
        <w:rPr>
          <w:lang w:val="en-US"/>
        </w:rPr>
        <w:lastRenderedPageBreak/>
        <w:t>Sexual assault is significantly associated with many misconceptions which have had a detrimental influence on individual ideology relating to sexuality and how people should interact with each other. A common misconception is that women who wear revealing clothes are asking to be sexually assaulted. This is a misconception considering that no one asks or wishes to be sexually assaulted especially considering how such action leave victims traumatized and injured physically. No individual would wish for such heinous acts (</w:t>
      </w:r>
      <w:r w:rsidRPr="000A5FE7">
        <w:t>Shead, 2014)</w:t>
      </w:r>
      <w:r>
        <w:rPr>
          <w:lang w:val="en-US"/>
        </w:rPr>
        <w:t>.</w:t>
      </w:r>
    </w:p>
    <w:p w14:paraId="34B639CC" w14:textId="3F663643" w:rsidR="000A5FE7" w:rsidRDefault="00E10576" w:rsidP="000A5FE7">
      <w:pPr>
        <w:spacing w:line="480" w:lineRule="auto"/>
        <w:ind w:firstLine="720"/>
        <w:rPr>
          <w:lang w:val="en-US"/>
        </w:rPr>
      </w:pPr>
      <w:r>
        <w:rPr>
          <w:lang w:val="en-US"/>
        </w:rPr>
        <w:t xml:space="preserve"> Victim blaming is a common aspect where a victim is considered to have made a decision or an action that is thought to provoke the offender. An individual cannot wish to be victimized by influencing the decision of the offender. The existing stereotypes and misconceptions that exist have been vital in influencing victim blaming. The rate of victim blaming differs from the level of understanding of common misconception across different countries. The United States has a low level of victim blaming compared to South Africa. In South Africa, there exist many stereotypes regarding women especially how they are supposed to dress. A woman who wears a mini skirt is considered to influence the decision taken by an offender to assault. The culture also plays a crucial role in defining these changes (</w:t>
      </w:r>
      <w:r w:rsidRPr="000A5FE7">
        <w:t>Clarke</w:t>
      </w:r>
      <w:r>
        <w:rPr>
          <w:lang w:val="en-US"/>
        </w:rPr>
        <w:t xml:space="preserve"> </w:t>
      </w:r>
      <w:r w:rsidRPr="000A5FE7">
        <w:t>&amp; Lawson, 2009).</w:t>
      </w:r>
    </w:p>
    <w:p w14:paraId="433E9F56" w14:textId="0BEF5D92" w:rsidR="000A5FE7" w:rsidRDefault="000A5FE7">
      <w:pPr>
        <w:rPr>
          <w:lang w:val="en-US"/>
        </w:rPr>
      </w:pPr>
    </w:p>
    <w:p w14:paraId="78E568AD" w14:textId="13EDAF5C" w:rsidR="000A5FE7" w:rsidRDefault="000A5FE7">
      <w:pPr>
        <w:rPr>
          <w:lang w:val="en-US"/>
        </w:rPr>
      </w:pPr>
    </w:p>
    <w:p w14:paraId="206D0F4D" w14:textId="12F0BD44" w:rsidR="000A5FE7" w:rsidRDefault="000A5FE7">
      <w:pPr>
        <w:rPr>
          <w:lang w:val="en-US"/>
        </w:rPr>
      </w:pPr>
    </w:p>
    <w:p w14:paraId="38998756" w14:textId="74E9B978" w:rsidR="000A5FE7" w:rsidRDefault="000A5FE7">
      <w:pPr>
        <w:rPr>
          <w:lang w:val="en-US"/>
        </w:rPr>
      </w:pPr>
    </w:p>
    <w:p w14:paraId="457D1885" w14:textId="6B227DC1" w:rsidR="000A5FE7" w:rsidRDefault="000A5FE7">
      <w:pPr>
        <w:rPr>
          <w:lang w:val="en-US"/>
        </w:rPr>
      </w:pPr>
    </w:p>
    <w:p w14:paraId="253F5458" w14:textId="099377EF" w:rsidR="000A5FE7" w:rsidRDefault="000A5FE7">
      <w:pPr>
        <w:rPr>
          <w:lang w:val="en-US"/>
        </w:rPr>
      </w:pPr>
    </w:p>
    <w:p w14:paraId="796CB5A2" w14:textId="5A80EF54" w:rsidR="000A5FE7" w:rsidRDefault="000A5FE7">
      <w:pPr>
        <w:rPr>
          <w:lang w:val="en-US"/>
        </w:rPr>
      </w:pPr>
    </w:p>
    <w:p w14:paraId="1F6A3D83" w14:textId="49C695D1" w:rsidR="000A5FE7" w:rsidRDefault="000A5FE7">
      <w:pPr>
        <w:rPr>
          <w:lang w:val="en-US"/>
        </w:rPr>
      </w:pPr>
    </w:p>
    <w:p w14:paraId="626E5AD9" w14:textId="3EA03490" w:rsidR="000A5FE7" w:rsidRDefault="000A5FE7">
      <w:pPr>
        <w:rPr>
          <w:lang w:val="en-US"/>
        </w:rPr>
      </w:pPr>
    </w:p>
    <w:p w14:paraId="6E560AAE" w14:textId="1A2A18DF" w:rsidR="000A5FE7" w:rsidRDefault="00E10576" w:rsidP="000A5FE7">
      <w:pPr>
        <w:jc w:val="center"/>
        <w:rPr>
          <w:lang w:val="en-US"/>
        </w:rPr>
      </w:pPr>
      <w:r>
        <w:rPr>
          <w:lang w:val="en-US"/>
        </w:rPr>
        <w:lastRenderedPageBreak/>
        <w:t>References</w:t>
      </w:r>
    </w:p>
    <w:p w14:paraId="002BA8AB" w14:textId="77777777" w:rsidR="000A5FE7" w:rsidRPr="000A5FE7" w:rsidRDefault="00E10576" w:rsidP="000A5FE7">
      <w:pPr>
        <w:spacing w:line="480" w:lineRule="auto"/>
        <w:ind w:left="720" w:hanging="720"/>
        <w:rPr>
          <w:lang w:val="en-US"/>
        </w:rPr>
      </w:pPr>
      <w:r w:rsidRPr="000A5FE7">
        <w:t>Clarke, A. K., &amp; Lawson, K. L. (2009). Women's judgments of a sexual assault scenario: The role of prejudicial attitudes and victim weight. </w:t>
      </w:r>
      <w:r w:rsidRPr="000A5FE7">
        <w:rPr>
          <w:i/>
          <w:iCs/>
        </w:rPr>
        <w:t>Violence and victims</w:t>
      </w:r>
      <w:r w:rsidRPr="000A5FE7">
        <w:t>, </w:t>
      </w:r>
      <w:r w:rsidRPr="000A5FE7">
        <w:rPr>
          <w:i/>
          <w:iCs/>
        </w:rPr>
        <w:t>24</w:t>
      </w:r>
      <w:r w:rsidRPr="000A5FE7">
        <w:t>(2), 248.</w:t>
      </w:r>
    </w:p>
    <w:p w14:paraId="25F26736" w14:textId="77777777" w:rsidR="000A5FE7" w:rsidRDefault="00E10576" w:rsidP="000A5FE7">
      <w:pPr>
        <w:spacing w:line="480" w:lineRule="auto"/>
        <w:ind w:left="720" w:hanging="720"/>
      </w:pPr>
      <w:r w:rsidRPr="000A5FE7">
        <w:t>Shead, K. (2014). Responding to historical child sexual abuse: A prosecution perspective on current challenges and future directions. </w:t>
      </w:r>
      <w:r w:rsidRPr="000A5FE7">
        <w:rPr>
          <w:i/>
          <w:iCs/>
        </w:rPr>
        <w:t>Current Issues in Criminal Justice</w:t>
      </w:r>
      <w:r w:rsidRPr="000A5FE7">
        <w:t>, </w:t>
      </w:r>
      <w:r w:rsidRPr="000A5FE7">
        <w:rPr>
          <w:i/>
          <w:iCs/>
        </w:rPr>
        <w:t>26</w:t>
      </w:r>
      <w:r w:rsidRPr="000A5FE7">
        <w:t>(1), 55-73.</w:t>
      </w:r>
    </w:p>
    <w:sectPr w:rsidR="000A5FE7" w:rsidSect="000A5FE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3CD12" w14:textId="77777777" w:rsidR="007A6663" w:rsidRDefault="007A6663">
      <w:pPr>
        <w:spacing w:after="0" w:line="240" w:lineRule="auto"/>
      </w:pPr>
      <w:r>
        <w:separator/>
      </w:r>
    </w:p>
  </w:endnote>
  <w:endnote w:type="continuationSeparator" w:id="0">
    <w:p w14:paraId="3E530DDA" w14:textId="77777777" w:rsidR="007A6663" w:rsidRDefault="007A6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ADBF6" w14:textId="77777777" w:rsidR="007A6663" w:rsidRDefault="007A6663">
      <w:pPr>
        <w:spacing w:after="0" w:line="240" w:lineRule="auto"/>
      </w:pPr>
      <w:r>
        <w:separator/>
      </w:r>
    </w:p>
  </w:footnote>
  <w:footnote w:type="continuationSeparator" w:id="0">
    <w:p w14:paraId="03462781" w14:textId="77777777" w:rsidR="007A6663" w:rsidRDefault="007A6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94B56" w14:textId="700162C3" w:rsidR="000A5FE7" w:rsidRDefault="00E10576">
    <w:pPr>
      <w:pStyle w:val="Header"/>
      <w:jc w:val="right"/>
    </w:pPr>
    <w:r w:rsidRPr="000A5FE7">
      <w:rPr>
        <w:lang w:val="en-US"/>
      </w:rPr>
      <w:t xml:space="preserve">MISCONCEPTIONS REGARDING SEXUAL ASSAULT </w:t>
    </w:r>
    <w:r>
      <w:rPr>
        <w:lang w:val="en-US"/>
      </w:rPr>
      <w:t xml:space="preserve">                                                 </w:t>
    </w:r>
    <w:sdt>
      <w:sdtPr>
        <w:id w:val="5035575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9B6C92" w14:textId="77777777" w:rsidR="000A5FE7" w:rsidRDefault="000A5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38DD2" w14:textId="7CC4A01C" w:rsidR="000A5FE7" w:rsidRDefault="00E10576">
    <w:pPr>
      <w:pStyle w:val="Header"/>
      <w:jc w:val="right"/>
    </w:pPr>
    <w:r>
      <w:rPr>
        <w:lang w:val="en-US"/>
      </w:rPr>
      <w:t xml:space="preserve">Running head: </w:t>
    </w:r>
    <w:r w:rsidRPr="000A5FE7">
      <w:rPr>
        <w:lang w:val="en-US"/>
      </w:rPr>
      <w:t>MISCONCEPTIONS REGARDING SEXUAL ASSAULT</w:t>
    </w:r>
    <w:r>
      <w:rPr>
        <w:lang w:val="en-US"/>
      </w:rPr>
      <w:t xml:space="preserve">                         </w:t>
    </w:r>
    <w:r w:rsidRPr="000A5FE7">
      <w:rPr>
        <w:lang w:val="en-US"/>
      </w:rPr>
      <w:t xml:space="preserve"> </w:t>
    </w:r>
    <w:sdt>
      <w:sdtPr>
        <w:id w:val="-10973221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1666FC9" w14:textId="77777777" w:rsidR="000A5FE7" w:rsidRDefault="000A5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1NjE2NLM0NTS0NLZU0lEKTi0uzszPAykwrAUAKLgIsCwAAAA="/>
  </w:docVars>
  <w:rsids>
    <w:rsidRoot w:val="000A5FE7"/>
    <w:rsid w:val="000A5FE7"/>
    <w:rsid w:val="001A43D4"/>
    <w:rsid w:val="001D1CA5"/>
    <w:rsid w:val="001E77C2"/>
    <w:rsid w:val="00312E55"/>
    <w:rsid w:val="007A6663"/>
    <w:rsid w:val="00E1057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622DFD-1128-40B6-8ED8-6FCBADF0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F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FE7"/>
  </w:style>
  <w:style w:type="paragraph" w:styleId="Footer">
    <w:name w:val="footer"/>
    <w:basedOn w:val="Normal"/>
    <w:link w:val="FooterChar"/>
    <w:uiPriority w:val="99"/>
    <w:unhideWhenUsed/>
    <w:rsid w:val="000A5F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2019-04-12T09:18:00Z</dcterms:created>
  <dcterms:modified xsi:type="dcterms:W3CDTF">2019-04-12T09:18:00Z</dcterms:modified>
</cp:coreProperties>
</file>